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E7" w:rsidRDefault="00634BE7" w:rsidP="00634BE7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T.C.</w:t>
      </w:r>
    </w:p>
    <w:p w:rsidR="00634BE7" w:rsidRDefault="00634BE7" w:rsidP="00634BE7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...</w:t>
      </w:r>
    </w:p>
    <w:p w:rsidR="00634BE7" w:rsidRDefault="00634BE7" w:rsidP="00634BE7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CUMHURİYET BAŞSAVCILIĞI</w:t>
      </w:r>
    </w:p>
    <w:p w:rsidR="00634BE7" w:rsidRDefault="00634BE7" w:rsidP="00634BE7">
      <w:pPr>
        <w:pStyle w:val="NormalWeb"/>
        <w:spacing w:after="0" w:line="240" w:lineRule="auto"/>
        <w:rPr>
          <w:lang w:val="en-US"/>
        </w:rPr>
      </w:pPr>
      <w:proofErr w:type="spellStart"/>
      <w:r>
        <w:rPr>
          <w:b/>
          <w:bCs/>
          <w:lang w:val="en-US"/>
        </w:rPr>
        <w:t>Soruşturma</w:t>
      </w:r>
      <w:proofErr w:type="spellEnd"/>
      <w:r>
        <w:rPr>
          <w:b/>
          <w:bCs/>
          <w:lang w:val="en-US"/>
        </w:rPr>
        <w:t xml:space="preserve"> No : 2020/ ...</w:t>
      </w:r>
    </w:p>
    <w:p w:rsidR="00634BE7" w:rsidRDefault="00634BE7" w:rsidP="00634BE7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SERİ MUHAKEME USULÜ</w:t>
      </w:r>
    </w:p>
    <w:p w:rsidR="00634BE7" w:rsidRDefault="00634BE7" w:rsidP="00634BE7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BİLGİLENDİRME TUTANAĞI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İsnat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...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fıkrasındaki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CMK'nın</w:t>
      </w:r>
      <w:proofErr w:type="spellEnd"/>
      <w:r>
        <w:rPr>
          <w:lang w:val="en-US"/>
        </w:rPr>
        <w:t xml:space="preserve"> 250.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kapsamında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Özgür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iradesi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uygulanacağı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belirlenecek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indirileceği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doğrultusunda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kuracağı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itiraz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başvurabileceği</w:t>
      </w:r>
      <w:proofErr w:type="spellEnd"/>
      <w:r>
        <w:rPr>
          <w:lang w:val="en-US"/>
        </w:rPr>
        <w:t>,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Teklifin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gerçekleştirileceği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seçtiği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aranmaksızın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kendisine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Barodan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görevlendirileceği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kuruluncaya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aşamada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vazgeçebileceği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siciline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kaydedileceği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Seri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iddianame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açılacağı</w:t>
      </w:r>
      <w:proofErr w:type="spellEnd"/>
      <w:r>
        <w:rPr>
          <w:lang w:val="en-US"/>
        </w:rPr>
        <w:t>,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geçilmesi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belgelerin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kovuşturma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işlemlerinde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kullanılamayacağı</w:t>
      </w:r>
      <w:proofErr w:type="spellEnd"/>
      <w:r>
        <w:rPr>
          <w:lang w:val="en-US"/>
        </w:rPr>
        <w:t xml:space="preserve">, 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Hususları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Cumhuriyet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savcısı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anlatılmış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bilgilendirilmiş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alınmıştır</w:t>
      </w:r>
      <w:proofErr w:type="spellEnd"/>
      <w:r>
        <w:rPr>
          <w:lang w:val="en-US"/>
        </w:rPr>
        <w:t>. …/…/...</w:t>
      </w:r>
    </w:p>
    <w:p w:rsidR="00634BE7" w:rsidRDefault="00634BE7" w:rsidP="00634BE7">
      <w:pPr>
        <w:pStyle w:val="NormalWeb"/>
        <w:spacing w:after="0" w:line="240" w:lineRule="auto"/>
        <w:ind w:firstLine="709"/>
        <w:jc w:val="both"/>
        <w:rPr>
          <w:lang w:val="en-US"/>
        </w:rPr>
      </w:pPr>
    </w:p>
    <w:p w:rsidR="00634BE7" w:rsidRDefault="00634BE7" w:rsidP="00634BE7">
      <w:pPr>
        <w:pStyle w:val="NormalWeb"/>
        <w:spacing w:after="0" w:line="240" w:lineRule="auto"/>
        <w:ind w:firstLine="709"/>
        <w:jc w:val="center"/>
      </w:pPr>
      <w:proofErr w:type="spellStart"/>
      <w:r>
        <w:rPr>
          <w:b/>
          <w:bCs/>
          <w:lang w:val="en-US"/>
        </w:rPr>
        <w:t>Cumhuriyet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Savcısı</w:t>
      </w:r>
      <w:proofErr w:type="spellEnd"/>
      <w:r>
        <w:rPr>
          <w:b/>
          <w:bCs/>
          <w:lang w:val="en-US"/>
        </w:rPr>
        <w:t xml:space="preserve">                    </w:t>
      </w:r>
      <w:proofErr w:type="spellStart"/>
      <w:r>
        <w:rPr>
          <w:b/>
          <w:bCs/>
          <w:lang w:val="en-US"/>
        </w:rPr>
        <w:t>Zabıt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Katibi</w:t>
      </w:r>
      <w:proofErr w:type="spellEnd"/>
      <w:r>
        <w:rPr>
          <w:b/>
          <w:bCs/>
          <w:lang w:val="en-US"/>
        </w:rPr>
        <w:t xml:space="preserve">                             </w:t>
      </w:r>
      <w:proofErr w:type="spellStart"/>
      <w:r>
        <w:rPr>
          <w:b/>
          <w:bCs/>
          <w:lang w:val="en-US"/>
        </w:rPr>
        <w:t>Şüpheli</w:t>
      </w:r>
      <w:proofErr w:type="spellEnd"/>
    </w:p>
    <w:p w:rsidR="00634BE7" w:rsidRDefault="00634BE7" w:rsidP="00634BE7"/>
    <w:p w:rsidR="005D74FE" w:rsidRDefault="00634BE7"/>
    <w:sectPr w:rsidR="005D74FE" w:rsidSect="0017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BE7"/>
    <w:rsid w:val="0017042C"/>
    <w:rsid w:val="005A6491"/>
    <w:rsid w:val="00634BE7"/>
    <w:rsid w:val="007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BE7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2020-07-22T12:55:00Z</dcterms:created>
  <dcterms:modified xsi:type="dcterms:W3CDTF">2020-07-22T12:55:00Z</dcterms:modified>
</cp:coreProperties>
</file>